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10A" w:rsidRDefault="00B5310A" w:rsidP="00B5310A">
      <w:pPr>
        <w:jc w:val="both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  <w:iCs/>
        </w:rPr>
        <w:t>Диагностический инструментарий для оценивания психологической безопасности образовательной среды</w:t>
      </w:r>
    </w:p>
    <w:tbl>
      <w:tblPr>
        <w:tblW w:w="9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0"/>
        <w:gridCol w:w="4840"/>
      </w:tblGrid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bookmarkEnd w:id="0"/>
          <w:p w:rsidR="00B5310A" w:rsidRDefault="00B531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 Изучаемые критерии и показатели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Диагностические методики</w:t>
            </w:r>
          </w:p>
        </w:tc>
      </w:tr>
      <w:tr w:rsidR="00B5310A" w:rsidTr="00B5310A">
        <w:trPr>
          <w:tblCellSpacing w:w="0" w:type="dxa"/>
        </w:trPr>
        <w:tc>
          <w:tcPr>
            <w:tcW w:w="9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Учащиеся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Выявление признаков насилия и наличия межличностных конфликтов во взаимоотношениях ученика со сверстниками, учителями, родителями.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потребностей ребенка в психологической безопасности, личностно-доверительных отношениях.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ученика выстраивать психологически безопасные отношения и минимизировать возникающие риски.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показателей психологического здоровья, в т. ч. эмоционального самочувствия школьника. Статусное положение ученика в коллективе сверстников.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Психологическая атмосфера в классе. Выявление личностных ресурсов ребенка для потенциальной возможности саморазвития и изменения.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Анкета-опросник для учеников «Как дела?». 2.Анкета «Учитель глазами ученика».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Опросник "Отношение к учебному заведению".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</w:rPr>
                <w:t>Мониторинг психологической безопасности образовательной среды (авт.</w:t>
              </w:r>
            </w:hyperlink>
            <w:r>
              <w:rPr>
                <w:rFonts w:ascii="Times New Roman" w:hAnsi="Times New Roman" w:cs="Times New Roman"/>
              </w:rPr>
              <w:t xml:space="preserve"> Т. К. </w:t>
            </w:r>
            <w:proofErr w:type="spellStart"/>
            <w:r>
              <w:rPr>
                <w:rFonts w:ascii="Times New Roman" w:hAnsi="Times New Roman" w:cs="Times New Roman"/>
              </w:rPr>
              <w:t>Усталова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4.Анкета-опросник для учащихся "Психологическая диагностика безопасности образовательной среды школы" (авт. И. А. Баева).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5.Проективные рисуночные методики "Что мне нравится в школе?", "Человек под дождем", "Рисунок семьи".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6.Наблюдение за поведением учащегося в разных ситуациях.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7.Опросник психических состояний школьника (авт. А. О. Прохоров).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8.Социометрия.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9.Методика оценки психологической атмосферы в коллективе (по А. Ф. </w:t>
            </w:r>
            <w:proofErr w:type="spellStart"/>
            <w:r>
              <w:rPr>
                <w:rFonts w:ascii="Times New Roman" w:hAnsi="Times New Roman" w:cs="Times New Roman"/>
              </w:rPr>
              <w:t>Фидлеру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10.Анализ продуктов деятельности ученика.</w:t>
            </w:r>
          </w:p>
          <w:p w:rsidR="00B5310A" w:rsidRDefault="00B531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Диагностика учебной мотивации Матюхиной М. В.</w:t>
            </w:r>
          </w:p>
          <w:p w:rsidR="00B5310A" w:rsidRDefault="00B5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Экспресс-методика изучения социально психологического климата в учебном коллективе (А.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5310A" w:rsidTr="00B5310A">
        <w:trPr>
          <w:tblCellSpacing w:w="0" w:type="dxa"/>
        </w:trPr>
        <w:tc>
          <w:tcPr>
            <w:tcW w:w="9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Родители учащихся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наличия признаков насилия и межличностных конфликтов во взаимоотношениях ребенка со сверстниками, учителями, родителями.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родителей психологической безопасностью образовательной среды.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1.Тест-опросник родительского отношения (авт. А. Я. Варга, В. В. </w:t>
            </w:r>
            <w:proofErr w:type="spellStart"/>
            <w:r>
              <w:rPr>
                <w:rFonts w:ascii="Times New Roman" w:hAnsi="Times New Roman" w:cs="Times New Roman"/>
              </w:rPr>
              <w:t>Столин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2.Опросник измерения родительских установок и реакций (авт. Т. В. </w:t>
            </w:r>
            <w:proofErr w:type="spellStart"/>
            <w:r>
              <w:rPr>
                <w:rFonts w:ascii="Times New Roman" w:hAnsi="Times New Roman" w:cs="Times New Roman"/>
              </w:rPr>
              <w:t>Архиреева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</w:rPr>
                <w:t>Мониторинг психологической безопасности образовательной среды (авт.</w:t>
              </w:r>
            </w:hyperlink>
            <w:r>
              <w:rPr>
                <w:rFonts w:ascii="Times New Roman" w:hAnsi="Times New Roman" w:cs="Times New Roman"/>
              </w:rPr>
              <w:t xml:space="preserve"> Т. К. </w:t>
            </w:r>
            <w:proofErr w:type="spellStart"/>
            <w:r>
              <w:rPr>
                <w:rFonts w:ascii="Times New Roman" w:hAnsi="Times New Roman" w:cs="Times New Roman"/>
              </w:rPr>
              <w:t>Усталова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4.Анкета-опросник для родителей "Психологическая диагностика безопасности образовательной среды школы" (авт. И. А. Баева).</w:t>
            </w:r>
          </w:p>
        </w:tc>
      </w:tr>
      <w:tr w:rsidR="00B5310A" w:rsidTr="00B5310A">
        <w:trPr>
          <w:tblCellSpacing w:w="0" w:type="dxa"/>
        </w:trPr>
        <w:tc>
          <w:tcPr>
            <w:tcW w:w="9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Учителя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Психологическая атмосфера в педагогическом коллективе. Умение педагога предвидеть, </w:t>
            </w:r>
            <w:r>
              <w:rPr>
                <w:rFonts w:ascii="Times New Roman" w:hAnsi="Times New Roman" w:cs="Times New Roman"/>
              </w:rPr>
              <w:lastRenderedPageBreak/>
              <w:t>регулировать опасности и риски психологической безопасности образовательной среды, управлять ими. Социально-психологическая компетентность педагога. Показатели психологического здоровья педагога. Отношение педагога к личности учащегося.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признаков насилия и наличия межличностных конфликтов во взаимоотношениях учителя с учениками, другими педагогами, родителями учащихся, администрацией. Наличие у педагога профессиональных деформаций. Эмоциональное выгорание педагога.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Опросник "Психологический климат в педагогическом коллективе". Методика «Оценка </w:t>
            </w:r>
            <w:r>
              <w:rPr>
                <w:rFonts w:ascii="Times New Roman" w:hAnsi="Times New Roman" w:cs="Times New Roman"/>
              </w:rPr>
              <w:lastRenderedPageBreak/>
              <w:t xml:space="preserve">восприятия риска». (вариант для учителей). Методика наблюдения эмоциональных проявлений отношения учителя к личности учащегося (авт. С. В. </w:t>
            </w:r>
            <w:proofErr w:type="spellStart"/>
            <w:r>
              <w:rPr>
                <w:rFonts w:ascii="Times New Roman" w:hAnsi="Times New Roman" w:cs="Times New Roman"/>
              </w:rPr>
              <w:t>Пазухина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Опросник социально-коммуникативной компетентности. Тест-опросник для педагогов «Умеете ли Вы вести здоровый образ жизни и производительно работать?». Методика наблюдения за проявлениями отношения к учащимся в деятельности учителя (авт. С. В. </w:t>
            </w:r>
            <w:proofErr w:type="spellStart"/>
            <w:r>
              <w:rPr>
                <w:rFonts w:ascii="Times New Roman" w:hAnsi="Times New Roman" w:cs="Times New Roman"/>
              </w:rPr>
              <w:t>Пазухина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Анкета-опросник для учителей «Психологическая диагностика безопасности образовательной среды школы».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</w:rPr>
                <w:t>Мониторинг психологической безопасности образовательной среды (авт.</w:t>
              </w:r>
            </w:hyperlink>
            <w:r>
              <w:rPr>
                <w:rFonts w:ascii="Times New Roman" w:hAnsi="Times New Roman" w:cs="Times New Roman"/>
              </w:rPr>
              <w:t xml:space="preserve"> Т. К. </w:t>
            </w:r>
            <w:proofErr w:type="spellStart"/>
            <w:r>
              <w:rPr>
                <w:rFonts w:ascii="Times New Roman" w:hAnsi="Times New Roman" w:cs="Times New Roman"/>
              </w:rPr>
              <w:t>Усталова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Методика "Психологическая диагностика безопасности образовательной среды школы" (вариант для учителей) (авт. И. А. Баева). Опросник психических состояний учителя (авт. А. О. Прохоров). Диагностика </w:t>
            </w:r>
            <w:proofErr w:type="spellStart"/>
            <w:r>
              <w:rPr>
                <w:rFonts w:ascii="Times New Roman" w:hAnsi="Times New Roman" w:cs="Times New Roman"/>
              </w:rPr>
              <w:t>уровняэмоциональноговыгорания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(авт. В. В. Бойко).</w:t>
            </w:r>
          </w:p>
        </w:tc>
      </w:tr>
      <w:tr w:rsidR="00B5310A" w:rsidTr="00B5310A">
        <w:trPr>
          <w:tblCellSpacing w:w="0" w:type="dxa"/>
        </w:trPr>
        <w:tc>
          <w:tcPr>
            <w:tcW w:w="9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Социальные педагоги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ближайшего социального окружения ученика для выявления угроз социального характера: изучение семьи ребенка (алкоголизм, наркомания родителей, конфликты в детско-родительских отношениях, насилие в семье и др.), изучение </w:t>
            </w:r>
            <w:proofErr w:type="spellStart"/>
            <w:r>
              <w:rPr>
                <w:rFonts w:ascii="Times New Roman" w:hAnsi="Times New Roman" w:cs="Times New Roman"/>
              </w:rPr>
              <w:t>микрогрупп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которые входит учащийся (вовлечение школьника в криминальные группы, экстремистские организации, </w:t>
            </w:r>
            <w:proofErr w:type="spellStart"/>
            <w:r>
              <w:rPr>
                <w:rFonts w:ascii="Times New Roman" w:hAnsi="Times New Roman" w:cs="Times New Roman"/>
              </w:rPr>
              <w:t>деструктивныерелигиозные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секты и др.).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ребенком, со значимыми представителями его окружения; наблюдение за его реакциями; анализ соответствующей документации (акты обследования жилищно-материальных условий, характеристики, заключения врачей, судмедэкспертов и т. п.).</w:t>
            </w:r>
          </w:p>
        </w:tc>
      </w:tr>
      <w:tr w:rsidR="00B5310A" w:rsidTr="00B5310A">
        <w:trPr>
          <w:tblCellSpacing w:w="0" w:type="dxa"/>
        </w:trPr>
        <w:tc>
          <w:tcPr>
            <w:tcW w:w="94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Администрация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педагогического руководства коллективом образовательной организации. Умение руководителя предвидеть, регулировать опасности и риски психологической безопасности образовательной среды, управлять ими.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"Стиль управления коллективом". Методика «Оценка восприятия риска» (вариант для руководителя образовательной организации). Анализ ситуаций. Методы психолого-педагогической </w:t>
            </w:r>
            <w:proofErr w:type="spellStart"/>
            <w:r>
              <w:rPr>
                <w:rFonts w:ascii="Times New Roman" w:hAnsi="Times New Roman" w:cs="Times New Roman"/>
              </w:rPr>
              <w:t>экспертизыобразовательной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среды (авт. В. А. </w:t>
            </w:r>
            <w:proofErr w:type="spellStart"/>
            <w:r>
              <w:rPr>
                <w:rFonts w:ascii="Times New Roman" w:hAnsi="Times New Roman" w:cs="Times New Roman"/>
              </w:rPr>
              <w:t>Ясвин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Педагоги-психологи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5310A" w:rsidTr="00B5310A">
        <w:trPr>
          <w:tblCellSpacing w:w="0" w:type="dxa"/>
        </w:trPr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угроз психологической безопасности образовательной среды.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Оценка индекса психологической безопасности образовательного пространства.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индекса удовлетворенности учащихся, родителей, педагогов образовательной средой.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Развитость системы психологической помощи в образовательной организации. </w:t>
            </w:r>
          </w:p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интегрального показателя отношения к среде учащихся, их родителей, педагогов.</w:t>
            </w:r>
          </w:p>
        </w:tc>
        <w:tc>
          <w:tcPr>
            <w:tcW w:w="4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10A" w:rsidRDefault="00B5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Методика "Психологическая диагностика безопасности образовательной среды школы" (авт. И. А. Баева).</w:t>
            </w:r>
          </w:p>
        </w:tc>
      </w:tr>
    </w:tbl>
    <w:p w:rsidR="00705DA3" w:rsidRDefault="00705DA3"/>
    <w:sectPr w:rsidR="00705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9F"/>
    <w:rsid w:val="00705DA3"/>
    <w:rsid w:val="009B129F"/>
    <w:rsid w:val="00B5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D951B-3E5F-46FD-89FC-D0BA75E1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1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31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-eao.ru/index.php/component/content/article/269-pedagogicheskij-vestnik-eao/pedagogicheskaya-masterskaya/608-monitoring-psikhologicheskoj-bezopasnosti-obrazovatelnoj-sredy-evrejskoj-avtonomnoj-oblasti" TargetMode="External"/><Relationship Id="rId5" Type="http://schemas.openxmlformats.org/officeDocument/2006/relationships/hyperlink" Target="http://www.edu-eao.ru/index.php/component/content/article/269-pedagogicheskij-vestnik-eao/pedagogicheskaya-masterskaya/608-monitoring-psikhologicheskoj-bezopasnosti-obrazovatelnoj-sredy-evrejskoj-avtonomnoj-oblasti" TargetMode="External"/><Relationship Id="rId4" Type="http://schemas.openxmlformats.org/officeDocument/2006/relationships/hyperlink" Target="http://www.edu-eao.ru/index.php/component/content/article/269-pedagogicheskij-vestnik-eao/pedagogicheskaya-masterskaya/608-monitoring-psikhologicheskoj-bezopasnosti-obrazovatelnoj-sredy-evrejskoj-avtonomnoj-obla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2022-11-13T16:40:00Z</dcterms:created>
  <dcterms:modified xsi:type="dcterms:W3CDTF">2022-11-13T16:41:00Z</dcterms:modified>
</cp:coreProperties>
</file>